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87713884879</w:t>
      </w:r>
    </w:p>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780823401872</w:t>
      </w:r>
    </w:p>
    <w:p w:rsidR="00C1629D" w:rsidRDefault="00732722" w:rsidP="00C1629D">
      <w:pPr>
        <w:spacing w:after="0" w:line="240" w:lineRule="auto"/>
        <w:rPr>
          <w:rFonts w:ascii="Times New Roman" w:hAnsi="Times New Roman" w:cs="Times New Roman"/>
          <w:lang w:val="kk-KZ"/>
        </w:rPr>
      </w:pPr>
      <w:r w:rsidRPr="00732722">
        <w:rPr>
          <w:rFonts w:ascii="Times New Roman" w:hAnsi="Times New Roman" w:cs="Times New Roman"/>
          <w:lang w:val="kk-KZ"/>
        </w:rPr>
        <w:t>АДИЛХАС Әмина</w:t>
      </w:r>
      <w:r w:rsidR="00C1629D">
        <w:rPr>
          <w:rFonts w:ascii="Times New Roman" w:hAnsi="Times New Roman" w:cs="Times New Roman"/>
          <w:lang w:val="kk-KZ"/>
        </w:rPr>
        <w:t>,</w:t>
      </w:r>
    </w:p>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А.Сейдімбек атындағы №80 ІТ мектеп- лицейінің оқушысы.</w:t>
      </w:r>
    </w:p>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Жетекшісі: ҮСЕН Айнұр Мырзагелдіқызы,</w:t>
      </w:r>
    </w:p>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бастауыш сынып мұғалімі.</w:t>
      </w:r>
    </w:p>
    <w:p w:rsidR="00C1629D" w:rsidRDefault="00C1629D" w:rsidP="00C1629D">
      <w:pPr>
        <w:spacing w:after="0" w:line="240" w:lineRule="auto"/>
        <w:rPr>
          <w:rFonts w:ascii="Times New Roman" w:hAnsi="Times New Roman" w:cs="Times New Roman"/>
          <w:lang w:val="kk-KZ"/>
        </w:rPr>
      </w:pPr>
      <w:r>
        <w:rPr>
          <w:rFonts w:ascii="Times New Roman" w:hAnsi="Times New Roman" w:cs="Times New Roman"/>
          <w:lang w:val="kk-KZ"/>
        </w:rPr>
        <w:t>Шымкент қаласы</w:t>
      </w:r>
    </w:p>
    <w:p w:rsidR="00C1629D" w:rsidRPr="00C1629D" w:rsidRDefault="00C1629D" w:rsidP="00C1629D">
      <w:pPr>
        <w:spacing w:after="0" w:line="240" w:lineRule="auto"/>
        <w:rPr>
          <w:rFonts w:ascii="Times New Roman" w:hAnsi="Times New Roman" w:cs="Times New Roman"/>
          <w:lang w:val="kk-KZ"/>
        </w:rPr>
      </w:pPr>
    </w:p>
    <w:p w:rsidR="00C1629D" w:rsidRDefault="00C1629D" w:rsidP="00732722">
      <w:pPr>
        <w:pStyle w:val="a3"/>
        <w:tabs>
          <w:tab w:val="left" w:pos="0"/>
        </w:tabs>
        <w:spacing w:line="360" w:lineRule="auto"/>
        <w:jc w:val="center"/>
        <w:rPr>
          <w:rFonts w:ascii="Times New Roman" w:eastAsia="Calibri" w:hAnsi="Times New Roman" w:cs="Times New Roman"/>
          <w:b/>
          <w:color w:val="000000"/>
          <w:lang w:val="kk-KZ"/>
        </w:rPr>
      </w:pPr>
      <w:r w:rsidRPr="00C1629D">
        <w:rPr>
          <w:rFonts w:ascii="Times New Roman" w:eastAsia="Calibri" w:hAnsi="Times New Roman" w:cs="Times New Roman"/>
          <w:b/>
          <w:color w:val="000000"/>
          <w:lang w:val="kk-KZ"/>
        </w:rPr>
        <w:t>ЙОДТЫ ВИТАМИН ДЕУГЕ БОЛАДЫ МА?</w:t>
      </w:r>
    </w:p>
    <w:p w:rsidR="00732722" w:rsidRPr="00C1629D" w:rsidRDefault="00732722" w:rsidP="00732722">
      <w:pPr>
        <w:pStyle w:val="a3"/>
        <w:tabs>
          <w:tab w:val="left" w:pos="0"/>
        </w:tabs>
        <w:spacing w:line="360" w:lineRule="auto"/>
        <w:jc w:val="center"/>
        <w:rPr>
          <w:rFonts w:ascii="Times New Roman" w:eastAsia="Calibri" w:hAnsi="Times New Roman" w:cs="Times New Roman"/>
          <w:b/>
          <w:color w:val="000000"/>
          <w:lang w:val="kk-KZ"/>
        </w:rPr>
      </w:pPr>
      <w:bookmarkStart w:id="0" w:name="_GoBack"/>
      <w:bookmarkEnd w:id="0"/>
    </w:p>
    <w:p w:rsidR="00AD5D4F" w:rsidRPr="00C1629D" w:rsidRDefault="00C1629D" w:rsidP="00C1629D">
      <w:pPr>
        <w:pStyle w:val="a3"/>
        <w:tabs>
          <w:tab w:val="left" w:pos="0"/>
        </w:tabs>
        <w:spacing w:line="360" w:lineRule="auto"/>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ab/>
      </w:r>
      <w:r w:rsidR="00AD5D4F" w:rsidRPr="00C1629D">
        <w:rPr>
          <w:rFonts w:ascii="Times New Roman" w:eastAsia="Calibri" w:hAnsi="Times New Roman" w:cs="Times New Roman"/>
          <w:color w:val="000000"/>
          <w:lang w:val="kk-KZ"/>
        </w:rPr>
        <w:t>Қазіргі уақытта ең кең таралған аурулардың бірі – йод тапшылығы. Себебі йодты адам ағзасы өздігінен синтездемейді, ол ағзаға тек тағаммен бірге енеді. Йодқа бай тағамдар көбінесе теңіз өнімдері болып табылады. Сондықтан адамдар құрамында йод бар витаминдерді қолдануға мәжбүр.</w:t>
      </w:r>
    </w:p>
    <w:p w:rsidR="00AD5D4F" w:rsidRPr="00C1629D" w:rsidRDefault="00AD5D4F" w:rsidP="00C1629D">
      <w:pPr>
        <w:pStyle w:val="a3"/>
        <w:tabs>
          <w:tab w:val="left" w:pos="0"/>
        </w:tabs>
        <w:spacing w:line="360" w:lineRule="auto"/>
        <w:ind w:firstLine="454"/>
        <w:jc w:val="both"/>
        <w:rPr>
          <w:rFonts w:ascii="Times New Roman" w:eastAsia="Calibri" w:hAnsi="Times New Roman" w:cs="Times New Roman"/>
          <w:color w:val="000000"/>
          <w:lang w:val="kk-KZ"/>
        </w:rPr>
      </w:pPr>
      <w:r w:rsidRPr="00C1629D">
        <w:rPr>
          <w:rFonts w:ascii="Times New Roman" w:hAnsi="Times New Roman" w:cs="Times New Roman"/>
          <w:b/>
          <w:color w:val="000000"/>
          <w:lang w:val="kk-KZ"/>
        </w:rPr>
        <w:t xml:space="preserve">Гипотеза: </w:t>
      </w:r>
      <w:r w:rsidRPr="00C1629D">
        <w:rPr>
          <w:rFonts w:ascii="Times New Roman" w:hAnsi="Times New Roman" w:cs="Times New Roman"/>
          <w:color w:val="000000"/>
          <w:lang w:val="kk-KZ"/>
        </w:rPr>
        <w:t>Йод адам ағзасына қажет микроэлементтердің бірі;</w:t>
      </w:r>
    </w:p>
    <w:p w:rsidR="00AD5D4F" w:rsidRPr="00C1629D" w:rsidRDefault="00AD5D4F" w:rsidP="00C1629D">
      <w:pPr>
        <w:pStyle w:val="a3"/>
        <w:tabs>
          <w:tab w:val="left" w:pos="0"/>
        </w:tabs>
        <w:spacing w:line="360" w:lineRule="auto"/>
        <w:ind w:firstLine="454"/>
        <w:jc w:val="both"/>
        <w:rPr>
          <w:rFonts w:ascii="Times New Roman" w:eastAsia="Calibri" w:hAnsi="Times New Roman" w:cs="Times New Roman"/>
          <w:color w:val="000000"/>
          <w:lang w:val="kk-KZ"/>
        </w:rPr>
      </w:pPr>
      <w:r w:rsidRPr="00C1629D">
        <w:rPr>
          <w:rFonts w:ascii="Times New Roman" w:eastAsia="Calibri" w:hAnsi="Times New Roman" w:cs="Times New Roman"/>
          <w:b/>
          <w:color w:val="000000"/>
          <w:lang w:val="kk-KZ"/>
        </w:rPr>
        <w:t>Зерттеудің мақсаты</w:t>
      </w:r>
      <w:r w:rsidRPr="00C1629D">
        <w:rPr>
          <w:rFonts w:ascii="Times New Roman" w:eastAsia="Calibri" w:hAnsi="Times New Roman" w:cs="Times New Roman"/>
          <w:color w:val="000000"/>
          <w:lang w:val="kk-KZ"/>
        </w:rPr>
        <w:t>: Йодтың адам ағзасына әсерін анықтау;</w:t>
      </w:r>
    </w:p>
    <w:p w:rsidR="00AD5D4F" w:rsidRPr="00C1629D" w:rsidRDefault="00AD5D4F" w:rsidP="00C1629D">
      <w:pPr>
        <w:pStyle w:val="a3"/>
        <w:tabs>
          <w:tab w:val="left" w:pos="0"/>
        </w:tabs>
        <w:spacing w:line="360" w:lineRule="auto"/>
        <w:ind w:firstLine="454"/>
        <w:jc w:val="both"/>
        <w:rPr>
          <w:rFonts w:ascii="Times New Roman" w:hAnsi="Times New Roman" w:cs="Times New Roman"/>
          <w:b/>
          <w:color w:val="000000"/>
          <w:lang w:val="kk-KZ"/>
        </w:rPr>
      </w:pPr>
      <w:r w:rsidRPr="00C1629D">
        <w:rPr>
          <w:rFonts w:ascii="Times New Roman" w:hAnsi="Times New Roman" w:cs="Times New Roman"/>
          <w:b/>
          <w:color w:val="000000"/>
          <w:lang w:val="kk-KZ"/>
        </w:rPr>
        <w:t>Міндеттері:</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1.</w:t>
      </w:r>
      <w:r w:rsidRPr="00C1629D">
        <w:rPr>
          <w:rFonts w:eastAsiaTheme="minorEastAsia"/>
          <w:color w:val="000000"/>
          <w:sz w:val="22"/>
          <w:szCs w:val="22"/>
          <w:lang w:val="kk-KZ" w:eastAsia="en-US"/>
        </w:rPr>
        <w:tab/>
        <w:t>Кітаптардан және басқа ақпарат көздерінен йод туралы мәлімет жинау;</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2.Йодтың  ағзаға әсерін анықтау;</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3. Йод  кездесетін азық-түліктерді анықтау;</w:t>
      </w:r>
    </w:p>
    <w:p w:rsidR="00AD5D4F" w:rsidRPr="00C1629D" w:rsidRDefault="00AD5D4F" w:rsidP="00C1629D">
      <w:pPr>
        <w:pStyle w:val="a3"/>
        <w:tabs>
          <w:tab w:val="left" w:pos="0"/>
        </w:tabs>
        <w:spacing w:line="360" w:lineRule="auto"/>
        <w:ind w:firstLine="454"/>
        <w:jc w:val="both"/>
        <w:rPr>
          <w:rFonts w:ascii="Times New Roman" w:hAnsi="Times New Roman" w:cs="Times New Roman"/>
          <w:color w:val="000000"/>
          <w:lang w:val="kk-KZ"/>
        </w:rPr>
      </w:pPr>
      <w:r w:rsidRPr="00C1629D">
        <w:rPr>
          <w:rFonts w:ascii="Times New Roman" w:hAnsi="Times New Roman" w:cs="Times New Roman"/>
          <w:color w:val="000000"/>
          <w:lang w:val="kk-KZ"/>
        </w:rPr>
        <w:t xml:space="preserve">4. Зерттеу тақырыбы бойынша қорытынды жасау. </w:t>
      </w:r>
    </w:p>
    <w:p w:rsidR="00AD5D4F" w:rsidRPr="00C1629D" w:rsidRDefault="00AD5D4F" w:rsidP="00C1629D">
      <w:pPr>
        <w:pStyle w:val="a3"/>
        <w:tabs>
          <w:tab w:val="left" w:pos="0"/>
        </w:tabs>
        <w:spacing w:line="360" w:lineRule="auto"/>
        <w:ind w:firstLine="454"/>
        <w:jc w:val="both"/>
        <w:rPr>
          <w:rFonts w:ascii="Times New Roman" w:hAnsi="Times New Roman" w:cs="Times New Roman"/>
          <w:b/>
          <w:color w:val="000000"/>
          <w:lang w:val="kk-KZ"/>
        </w:rPr>
      </w:pPr>
      <w:r w:rsidRPr="00C1629D">
        <w:rPr>
          <w:rFonts w:ascii="Times New Roman" w:hAnsi="Times New Roman" w:cs="Times New Roman"/>
          <w:b/>
          <w:color w:val="000000"/>
          <w:lang w:val="kk-KZ"/>
        </w:rPr>
        <w:t xml:space="preserve">Өзектілігі: </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Malgun Gothic"/>
          <w:color w:val="000000"/>
          <w:sz w:val="22"/>
          <w:szCs w:val="22"/>
          <w:lang w:val="kk-KZ" w:eastAsia="ko-KR"/>
        </w:rPr>
      </w:pPr>
      <w:r w:rsidRPr="00C1629D">
        <w:rPr>
          <w:rFonts w:eastAsia="Malgun Gothic"/>
          <w:color w:val="000000"/>
          <w:sz w:val="22"/>
          <w:szCs w:val="22"/>
          <w:lang w:val="kk-KZ" w:eastAsia="ko-KR"/>
        </w:rPr>
        <w:t xml:space="preserve">Әлемдегі әрбір алтыншы тұрғын йод тапшылығынан зардап шегеді. Судан біз йодтың 10% - дейін, қалған 90% - ын азық-түліктен аламыз. Сондықтан құрамында йод бар тағамдарды білу және қосымша витаминдерді тұтыну маңызды болып табылады. </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b/>
          <w:color w:val="000000"/>
          <w:sz w:val="22"/>
          <w:szCs w:val="22"/>
          <w:lang w:val="kk-KZ" w:eastAsia="en-US"/>
        </w:rPr>
        <w:t>Практикалық маңыздылығы:</w:t>
      </w:r>
      <w:r w:rsidRPr="00C1629D">
        <w:rPr>
          <w:rFonts w:eastAsiaTheme="minorEastAsia"/>
          <w:color w:val="000000"/>
          <w:sz w:val="22"/>
          <w:szCs w:val="22"/>
          <w:lang w:val="kk-KZ" w:eastAsia="en-US"/>
        </w:rPr>
        <w:t xml:space="preserve"> жиналған және талданған материалдарды сабақтарда таныстыру және танымдық материал ретінде, сондай-ақ осы тақырыпқа қызығушылық танытқандардың барлығы пайдалана алады.</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b/>
          <w:color w:val="000000"/>
          <w:sz w:val="22"/>
          <w:szCs w:val="22"/>
          <w:lang w:val="kk-KZ" w:eastAsia="en-US"/>
        </w:rPr>
      </w:pPr>
      <w:r w:rsidRPr="00C1629D">
        <w:rPr>
          <w:rFonts w:eastAsiaTheme="minorEastAsia"/>
          <w:b/>
          <w:color w:val="000000"/>
          <w:sz w:val="22"/>
          <w:szCs w:val="22"/>
          <w:lang w:val="kk-KZ" w:eastAsia="en-US"/>
        </w:rPr>
        <w:t>Зерттеу әдістері:</w:t>
      </w:r>
      <w:r w:rsidRPr="00C1629D">
        <w:rPr>
          <w:rFonts w:eastAsiaTheme="minorEastAsia"/>
          <w:b/>
          <w:color w:val="000000"/>
          <w:sz w:val="22"/>
          <w:szCs w:val="22"/>
          <w:lang w:val="kk-KZ" w:eastAsia="en-US"/>
        </w:rPr>
        <w:tab/>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1. Арнайы әдебиеттерді іздеу;</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2. Алынған деректерді талдау;</w:t>
      </w:r>
    </w:p>
    <w:p w:rsidR="00AD5D4F" w:rsidRPr="00C1629D" w:rsidRDefault="00AD5D4F" w:rsidP="00C1629D">
      <w:pPr>
        <w:pStyle w:val="a4"/>
        <w:shd w:val="clear" w:color="auto" w:fill="FFFFFF"/>
        <w:tabs>
          <w:tab w:val="left" w:pos="0"/>
        </w:tabs>
        <w:spacing w:before="0" w:beforeAutospacing="0" w:after="0" w:afterAutospacing="0" w:line="360" w:lineRule="auto"/>
        <w:ind w:firstLine="454"/>
        <w:jc w:val="both"/>
        <w:rPr>
          <w:rFonts w:eastAsiaTheme="minorEastAsia"/>
          <w:color w:val="000000"/>
          <w:sz w:val="22"/>
          <w:szCs w:val="22"/>
          <w:lang w:val="kk-KZ" w:eastAsia="en-US"/>
        </w:rPr>
      </w:pPr>
      <w:r w:rsidRPr="00C1629D">
        <w:rPr>
          <w:rFonts w:eastAsiaTheme="minorEastAsia"/>
          <w:color w:val="000000"/>
          <w:sz w:val="22"/>
          <w:szCs w:val="22"/>
          <w:lang w:val="kk-KZ" w:eastAsia="en-US"/>
        </w:rPr>
        <w:t>3. Жұмысты сапалы жасап, баяндама жасау.</w:t>
      </w:r>
    </w:p>
    <w:p w:rsidR="00AD5D4F" w:rsidRPr="00C1629D" w:rsidRDefault="00AD5D4F" w:rsidP="00C1629D">
      <w:pPr>
        <w:tabs>
          <w:tab w:val="left" w:pos="0"/>
        </w:tabs>
        <w:spacing w:after="0" w:line="360" w:lineRule="auto"/>
        <w:jc w:val="center"/>
        <w:rPr>
          <w:rFonts w:ascii="Times New Roman" w:hAnsi="Times New Roman" w:cs="Times New Roman"/>
          <w:color w:val="000000"/>
          <w:lang w:val="kk-KZ"/>
        </w:rPr>
      </w:pPr>
      <w:r w:rsidRPr="00C1629D">
        <w:rPr>
          <w:rFonts w:ascii="Times New Roman" w:eastAsia="Calibri" w:hAnsi="Times New Roman" w:cs="Times New Roman"/>
          <w:b/>
          <w:color w:val="000000"/>
          <w:lang w:val="kk-KZ"/>
        </w:rPr>
        <w:t>II. НЕГІЗГІ БӨЛІМ</w:t>
      </w:r>
    </w:p>
    <w:p w:rsidR="00C1629D" w:rsidRPr="00C1629D" w:rsidRDefault="00AD5D4F" w:rsidP="00C1629D">
      <w:pPr>
        <w:tabs>
          <w:tab w:val="left" w:pos="0"/>
        </w:tabs>
        <w:spacing w:after="0" w:line="360" w:lineRule="auto"/>
        <w:ind w:firstLine="454"/>
        <w:jc w:val="center"/>
        <w:rPr>
          <w:rFonts w:ascii="Times New Roman" w:eastAsia="Malgun Gothic" w:hAnsi="Times New Roman" w:cs="Times New Roman"/>
          <w:b/>
          <w:color w:val="000000"/>
          <w:lang w:val="kk-KZ" w:eastAsia="ko-KR"/>
        </w:rPr>
      </w:pPr>
      <w:r w:rsidRPr="00C1629D">
        <w:rPr>
          <w:rFonts w:ascii="Times New Roman" w:eastAsia="Malgun Gothic" w:hAnsi="Times New Roman" w:cs="Times New Roman"/>
          <w:b/>
          <w:color w:val="000000"/>
          <w:lang w:val="kk-KZ" w:eastAsia="ko-KR"/>
        </w:rPr>
        <w:t>2.1.  Йод элементінің ашылу тарихы</w:t>
      </w: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pPr>
      <w:r w:rsidRPr="00C1629D">
        <w:rPr>
          <w:rFonts w:ascii="Times New Roman" w:eastAsia="Malgun Gothic" w:hAnsi="Times New Roman" w:cs="Times New Roman"/>
          <w:color w:val="000000"/>
          <w:lang w:val="kk-KZ" w:eastAsia="ko-KR"/>
        </w:rPr>
        <w:t>1811 жылы француз алымы Бернард Куртуа йод элементін ашты. Куртуа йодты ашудағы жұмысын былайша сипаттады: "Балдырлардан алынған ерітіндіде ерекше зат өте көп. Оны бөліп алу оңай: ол үшін күкірт қышқылын осы ерітіндіге құйып, қоспаны қыздыру жеткілікті. Жаңа зат қара ұнтақ түрінде тұнбаға түседі, ол қыздырылған кезде керемет күлгін буға айналады". Біраз уақыттан кейін (1813 жылы) тағы бір француз химигі Джозеф-Луи Гей-Люссак алынған затты химиялық элемент ретінде қарастыра бастады және оған "күлгін" дегенді білдіретін "йод" атауын берді [1].</w:t>
      </w: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pPr>
      <w:r w:rsidRPr="00C1629D">
        <w:rPr>
          <w:rFonts w:ascii="Times New Roman" w:eastAsia="Malgun Gothic" w:hAnsi="Times New Roman" w:cs="Times New Roman"/>
          <w:noProof/>
          <w:color w:val="000000"/>
          <w:lang w:eastAsia="ru-RU"/>
        </w:rPr>
        <w:lastRenderedPageBreak/>
        <w:drawing>
          <wp:inline distT="0" distB="0" distL="0" distR="0" wp14:anchorId="350F2FB6" wp14:editId="22A627A5">
            <wp:extent cx="5648325" cy="2219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21_iodine_04.jpg"/>
                    <pic:cNvPicPr/>
                  </pic:nvPicPr>
                  <pic:blipFill rotWithShape="1">
                    <a:blip r:embed="rId5">
                      <a:extLst>
                        <a:ext uri="{28A0092B-C50C-407E-A947-70E740481C1C}">
                          <a14:useLocalDpi xmlns:a14="http://schemas.microsoft.com/office/drawing/2010/main" val="0"/>
                        </a:ext>
                      </a:extLst>
                    </a:blip>
                    <a:srcRect t="13774" b="29341"/>
                    <a:stretch/>
                  </pic:blipFill>
                  <pic:spPr bwMode="auto">
                    <a:xfrm>
                      <a:off x="0" y="0"/>
                      <a:ext cx="5654370" cy="2221700"/>
                    </a:xfrm>
                    <a:prstGeom prst="rect">
                      <a:avLst/>
                    </a:prstGeom>
                    <a:ln>
                      <a:noFill/>
                    </a:ln>
                    <a:extLst>
                      <a:ext uri="{53640926-AAD7-44D8-BBD7-CCE9431645EC}">
                        <a14:shadowObscured xmlns:a14="http://schemas.microsoft.com/office/drawing/2010/main"/>
                      </a:ext>
                    </a:extLst>
                  </pic:spPr>
                </pic:pic>
              </a:graphicData>
            </a:graphic>
          </wp:inline>
        </w:drawing>
      </w: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pPr>
      <w:r w:rsidRPr="00C1629D">
        <w:rPr>
          <w:rFonts w:ascii="Times New Roman" w:eastAsia="Malgun Gothic" w:hAnsi="Times New Roman" w:cs="Times New Roman"/>
          <w:noProof/>
          <w:color w:val="000000"/>
          <w:lang w:eastAsia="ru-RU"/>
        </w:rPr>
        <w:drawing>
          <wp:inline distT="0" distB="0" distL="0" distR="0" wp14:anchorId="092DD880" wp14:editId="3ED76D28">
            <wp:extent cx="2598146"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00325" cy="2459511"/>
                    </a:xfrm>
                    <a:prstGeom prst="rect">
                      <a:avLst/>
                    </a:prstGeom>
                  </pic:spPr>
                </pic:pic>
              </a:graphicData>
            </a:graphic>
          </wp:inline>
        </w:drawing>
      </w:r>
      <w:r w:rsidRPr="00C1629D">
        <w:rPr>
          <w:rFonts w:ascii="Times New Roman" w:eastAsia="Malgun Gothic" w:hAnsi="Times New Roman" w:cs="Times New Roman"/>
          <w:noProof/>
          <w:color w:val="000000"/>
          <w:lang w:eastAsia="ru-RU"/>
        </w:rPr>
        <w:drawing>
          <wp:inline distT="0" distB="0" distL="0" distR="0" wp14:anchorId="69837C62" wp14:editId="7447A82B">
            <wp:extent cx="3000375" cy="26727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_Йод_пары.png"/>
                    <pic:cNvPicPr/>
                  </pic:nvPicPr>
                  <pic:blipFill>
                    <a:blip r:embed="rId7">
                      <a:extLst>
                        <a:ext uri="{28A0092B-C50C-407E-A947-70E740481C1C}">
                          <a14:useLocalDpi xmlns:a14="http://schemas.microsoft.com/office/drawing/2010/main" val="0"/>
                        </a:ext>
                      </a:extLst>
                    </a:blip>
                    <a:stretch>
                      <a:fillRect/>
                    </a:stretch>
                  </pic:blipFill>
                  <pic:spPr>
                    <a:xfrm>
                      <a:off x="0" y="0"/>
                      <a:ext cx="3012141" cy="2683263"/>
                    </a:xfrm>
                    <a:prstGeom prst="rect">
                      <a:avLst/>
                    </a:prstGeom>
                  </pic:spPr>
                </pic:pic>
              </a:graphicData>
            </a:graphic>
          </wp:inline>
        </w:drawing>
      </w: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sectPr w:rsidR="00AD5D4F" w:rsidRPr="00C1629D" w:rsidSect="0082184E">
          <w:pgSz w:w="11906" w:h="16838"/>
          <w:pgMar w:top="1134" w:right="850" w:bottom="1134" w:left="1701" w:header="708" w:footer="708" w:gutter="0"/>
          <w:pgNumType w:start="4"/>
          <w:cols w:space="708"/>
          <w:docGrid w:linePitch="360"/>
        </w:sectPr>
      </w:pPr>
      <w:r w:rsidRPr="00C1629D">
        <w:rPr>
          <w:rFonts w:ascii="Times New Roman" w:eastAsia="Malgun Gothic" w:hAnsi="Times New Roman" w:cs="Times New Roman"/>
          <w:color w:val="000000"/>
          <w:lang w:val="kk-KZ" w:eastAsia="ko-KR"/>
        </w:rPr>
        <w:t>Сурет-1. Бернард Куртуа – Йодты алғаш ашқан француз ғалымы</w:t>
      </w:r>
    </w:p>
    <w:p w:rsidR="00AD5D4F" w:rsidRPr="00C1629D" w:rsidRDefault="00AD5D4F" w:rsidP="00C1629D">
      <w:pPr>
        <w:tabs>
          <w:tab w:val="left" w:pos="0"/>
        </w:tabs>
        <w:spacing w:after="0" w:line="360" w:lineRule="auto"/>
        <w:ind w:firstLine="454"/>
        <w:jc w:val="center"/>
        <w:rPr>
          <w:rFonts w:ascii="Times New Roman" w:eastAsia="Malgun Gothic" w:hAnsi="Times New Roman" w:cs="Times New Roman"/>
          <w:b/>
          <w:color w:val="000000"/>
          <w:lang w:val="kk-KZ" w:eastAsia="ko-KR"/>
        </w:rPr>
      </w:pPr>
      <w:r w:rsidRPr="00C1629D">
        <w:rPr>
          <w:rFonts w:ascii="Times New Roman" w:eastAsia="Malgun Gothic" w:hAnsi="Times New Roman" w:cs="Times New Roman"/>
          <w:b/>
          <w:color w:val="000000"/>
          <w:lang w:val="kk-KZ" w:eastAsia="ko-KR"/>
        </w:rPr>
        <w:lastRenderedPageBreak/>
        <w:t>2.2. Йодтың табиғатта таралуы</w:t>
      </w:r>
    </w:p>
    <w:p w:rsidR="00AD5D4F" w:rsidRPr="00C1629D" w:rsidRDefault="00AD5D4F" w:rsidP="00C1629D">
      <w:pPr>
        <w:tabs>
          <w:tab w:val="left" w:pos="0"/>
        </w:tabs>
        <w:spacing w:after="0" w:line="360" w:lineRule="auto"/>
        <w:ind w:firstLine="454"/>
        <w:jc w:val="center"/>
        <w:rPr>
          <w:rFonts w:ascii="Times New Roman" w:eastAsia="Malgun Gothic" w:hAnsi="Times New Roman" w:cs="Times New Roman"/>
          <w:b/>
          <w:color w:val="000000"/>
          <w:lang w:val="kk-KZ" w:eastAsia="ko-KR"/>
        </w:rPr>
      </w:pP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pPr>
      <w:r w:rsidRPr="00C1629D">
        <w:rPr>
          <w:rFonts w:ascii="Times New Roman" w:eastAsia="Malgun Gothic" w:hAnsi="Times New Roman" w:cs="Times New Roman"/>
          <w:color w:val="000000"/>
          <w:lang w:val="kk-KZ" w:eastAsia="ko-KR"/>
        </w:rPr>
        <w:t xml:space="preserve">Йод сирек кездесетін элементтердің бірі болып саналады. Оның жер қыртысындағы орташа массалық үлесі 0,00004% құрайды. Йодтың көп бөлігі теңіз суында болады. Оның мөлшері бір тонна суға 20-30 мг аралығы шамасында. Йод теңіз организмдерінде де байқалады (жануарлар мен өсімдіктер). Сонымен, барлық тағамдардың ішінен </w:t>
      </w:r>
      <w:r w:rsidRPr="00C1629D">
        <w:rPr>
          <w:rFonts w:ascii="Times New Roman" w:eastAsia="Malgun Gothic" w:hAnsi="Times New Roman" w:cs="Times New Roman"/>
          <w:i/>
          <w:color w:val="000000"/>
          <w:lang w:val="kk-KZ" w:eastAsia="ko-KR"/>
        </w:rPr>
        <w:t>балдырлар йодтың</w:t>
      </w:r>
      <w:r w:rsidRPr="00C1629D">
        <w:rPr>
          <w:rFonts w:ascii="Times New Roman" w:eastAsia="Malgun Gothic" w:hAnsi="Times New Roman" w:cs="Times New Roman"/>
          <w:color w:val="000000"/>
          <w:lang w:val="kk-KZ" w:eastAsia="ko-KR"/>
        </w:rPr>
        <w:t xml:space="preserve"> ең көп мөлшерімен танымал. Табиғатта йод минералдар түрінде кездеседі. Сондай-ақ йод мұнай алу үшін бұрғылау жұмыстары кезінде түзілетін суларда кездеседі. Осындай кен орындары теңіздерден алшақ жатқан елдерде йод өндірудің негізгі көзі болды [2]. </w:t>
      </w:r>
    </w:p>
    <w:p w:rsidR="00AD5D4F" w:rsidRPr="00C1629D" w:rsidRDefault="00AD5D4F" w:rsidP="00C1629D">
      <w:pPr>
        <w:tabs>
          <w:tab w:val="left" w:pos="0"/>
        </w:tabs>
        <w:spacing w:after="0" w:line="360" w:lineRule="auto"/>
        <w:ind w:firstLine="454"/>
        <w:jc w:val="both"/>
        <w:rPr>
          <w:rFonts w:ascii="Times New Roman" w:eastAsia="Malgun Gothic" w:hAnsi="Times New Roman" w:cs="Times New Roman"/>
          <w:color w:val="000000"/>
          <w:lang w:val="kk-KZ" w:eastAsia="ko-KR"/>
        </w:rPr>
      </w:pPr>
    </w:p>
    <w:p w:rsidR="00AD5D4F" w:rsidRPr="00C1629D" w:rsidRDefault="00AD5D4F" w:rsidP="00C1629D">
      <w:pPr>
        <w:spacing w:after="0"/>
        <w:jc w:val="center"/>
        <w:rPr>
          <w:rFonts w:ascii="Times New Roman" w:eastAsia="Malgun Gothic" w:hAnsi="Times New Roman" w:cs="Times New Roman"/>
          <w:color w:val="000000"/>
          <w:lang w:val="kk-KZ" w:eastAsia="ko-KR"/>
        </w:rPr>
      </w:pPr>
      <w:r w:rsidRPr="00C1629D">
        <w:rPr>
          <w:rFonts w:ascii="Times New Roman" w:eastAsia="Malgun Gothic" w:hAnsi="Times New Roman" w:cs="Times New Roman"/>
          <w:noProof/>
          <w:color w:val="000000"/>
          <w:lang w:eastAsia="ru-RU"/>
        </w:rPr>
        <w:drawing>
          <wp:inline distT="0" distB="0" distL="0" distR="0" wp14:anchorId="21D9A556" wp14:editId="35A8A205">
            <wp:extent cx="4324350" cy="359446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85" cy="3598156"/>
                    </a:xfrm>
                    <a:prstGeom prst="rect">
                      <a:avLst/>
                    </a:prstGeom>
                    <a:noFill/>
                  </pic:spPr>
                </pic:pic>
              </a:graphicData>
            </a:graphic>
          </wp:inline>
        </w:drawing>
      </w:r>
    </w:p>
    <w:p w:rsidR="004D5BB7" w:rsidRPr="00C1629D" w:rsidRDefault="00AD5D4F" w:rsidP="00C1629D">
      <w:pPr>
        <w:spacing w:after="0"/>
        <w:jc w:val="center"/>
        <w:rPr>
          <w:rFonts w:ascii="Times New Roman" w:eastAsia="Malgun Gothic" w:hAnsi="Times New Roman" w:cs="Times New Roman"/>
          <w:color w:val="000000"/>
          <w:lang w:val="kk-KZ" w:eastAsia="ko-KR"/>
        </w:rPr>
      </w:pPr>
      <w:r w:rsidRPr="00C1629D">
        <w:rPr>
          <w:rFonts w:ascii="Times New Roman" w:eastAsia="Malgun Gothic" w:hAnsi="Times New Roman" w:cs="Times New Roman"/>
          <w:color w:val="000000"/>
          <w:lang w:val="kk-KZ" w:eastAsia="ko-KR"/>
        </w:rPr>
        <w:t>Сурет 2 – Қоңыр балдыр</w:t>
      </w:r>
    </w:p>
    <w:sectPr w:rsidR="004D5BB7" w:rsidRPr="00C162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D4F"/>
    <w:rsid w:val="00407F7A"/>
    <w:rsid w:val="004D5BB7"/>
    <w:rsid w:val="00732722"/>
    <w:rsid w:val="00AD5D4F"/>
    <w:rsid w:val="00C1629D"/>
    <w:rsid w:val="00CB1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D4F"/>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5D4F"/>
    <w:pPr>
      <w:spacing w:after="0" w:line="240" w:lineRule="auto"/>
    </w:pPr>
    <w:rPr>
      <w:rFonts w:eastAsiaTheme="minorEastAsia"/>
    </w:rPr>
  </w:style>
  <w:style w:type="paragraph" w:styleId="a4">
    <w:name w:val="Normal (Web)"/>
    <w:basedOn w:val="a"/>
    <w:uiPriority w:val="99"/>
    <w:unhideWhenUsed/>
    <w:rsid w:val="00AD5D4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Balloon Text"/>
    <w:basedOn w:val="a"/>
    <w:link w:val="a6"/>
    <w:uiPriority w:val="99"/>
    <w:semiHidden/>
    <w:unhideWhenUsed/>
    <w:rsid w:val="00C162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629D"/>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D4F"/>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5D4F"/>
    <w:pPr>
      <w:spacing w:after="0" w:line="240" w:lineRule="auto"/>
    </w:pPr>
    <w:rPr>
      <w:rFonts w:eastAsiaTheme="minorEastAsia"/>
    </w:rPr>
  </w:style>
  <w:style w:type="paragraph" w:styleId="a4">
    <w:name w:val="Normal (Web)"/>
    <w:basedOn w:val="a"/>
    <w:uiPriority w:val="99"/>
    <w:unhideWhenUsed/>
    <w:rsid w:val="00AD5D4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Balloon Text"/>
    <w:basedOn w:val="a"/>
    <w:link w:val="a6"/>
    <w:uiPriority w:val="99"/>
    <w:semiHidden/>
    <w:unhideWhenUsed/>
    <w:rsid w:val="00C162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629D"/>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397</Words>
  <Characters>2269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Пользователь</cp:lastModifiedBy>
  <cp:revision>5</cp:revision>
  <dcterms:created xsi:type="dcterms:W3CDTF">2024-04-02T13:37:00Z</dcterms:created>
  <dcterms:modified xsi:type="dcterms:W3CDTF">2024-04-30T10:36:00Z</dcterms:modified>
</cp:coreProperties>
</file>